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C994DEF" w14:textId="5ADF8312" w:rsidR="0017690C" w:rsidRDefault="00EA21AB" w:rsidP="00EA21AB">
      <w:pPr>
        <w:pStyle w:val="Normal1"/>
        <w:spacing w:after="0" w:line="240" w:lineRule="auto"/>
        <w:jc w:val="right"/>
        <w:rPr>
          <w:rFonts w:ascii="Arial" w:eastAsia="Arial" w:hAnsi="Arial" w:cs="Arial"/>
          <w:b/>
          <w:sz w:val="24"/>
          <w:szCs w:val="24"/>
        </w:rPr>
      </w:pPr>
      <w:r w:rsidRPr="00EA21AB">
        <w:rPr>
          <w:rFonts w:ascii="Arial" w:eastAsia="Arial" w:hAnsi="Arial" w:cs="Arial"/>
          <w:b/>
          <w:noProof/>
          <w:sz w:val="24"/>
          <w:szCs w:val="24"/>
        </w:rPr>
        <w:drawing>
          <wp:inline distT="0" distB="0" distL="0" distR="0" wp14:anchorId="4BB43CB4" wp14:editId="29717FE1">
            <wp:extent cx="658368" cy="457200"/>
            <wp:effectExtent l="0" t="0" r="0" b="0"/>
            <wp:docPr id="16" name="Shape 899" descr="Logo,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hape 899" descr="Logo, circle&#10;&#10;Description automatically generated"/>
                    <pic:cNvPicPr preferRelativeResize="0"/>
                  </pic:nvPicPr>
                  <pic:blipFill rotWithShape="1">
                    <a:blip r:embed="rId7">
                      <a:alphaModFix/>
                    </a:blip>
                    <a:srcRect/>
                    <a:stretch/>
                  </pic:blipFill>
                  <pic:spPr>
                    <a:xfrm>
                      <a:off x="0" y="0"/>
                      <a:ext cx="658368" cy="457200"/>
                    </a:xfrm>
                    <a:prstGeom prst="rect">
                      <a:avLst/>
                    </a:prstGeom>
                    <a:noFill/>
                    <a:ln>
                      <a:noFill/>
                    </a:ln>
                  </pic:spPr>
                </pic:pic>
              </a:graphicData>
            </a:graphic>
          </wp:inline>
        </w:drawing>
      </w:r>
    </w:p>
    <w:p w14:paraId="173C58DD" w14:textId="77777777" w:rsidR="00EA21AB" w:rsidRDefault="00EA21AB">
      <w:pPr>
        <w:pStyle w:val="Normal1"/>
        <w:spacing w:after="0" w:line="240" w:lineRule="auto"/>
        <w:rPr>
          <w:rFonts w:ascii="Arial" w:eastAsia="Arial" w:hAnsi="Arial" w:cs="Arial"/>
          <w:b/>
          <w:sz w:val="24"/>
          <w:szCs w:val="24"/>
        </w:rPr>
      </w:pPr>
    </w:p>
    <w:p w14:paraId="79680F76" w14:textId="77777777" w:rsidR="00B70753" w:rsidRDefault="00B70753">
      <w:pPr>
        <w:pStyle w:val="Normal1"/>
        <w:spacing w:after="0" w:line="240" w:lineRule="auto"/>
        <w:rPr>
          <w:rFonts w:ascii="Arial" w:eastAsia="Arial" w:hAnsi="Arial" w:cs="Arial"/>
          <w:b/>
          <w:sz w:val="24"/>
          <w:szCs w:val="24"/>
        </w:rPr>
      </w:pPr>
    </w:p>
    <w:p w14:paraId="649D85A1" w14:textId="7331A100" w:rsidR="00F86834" w:rsidRPr="00CE611C" w:rsidRDefault="00F86834" w:rsidP="00CE611C">
      <w:pPr>
        <w:pStyle w:val="Normal1"/>
        <w:spacing w:after="0" w:line="240" w:lineRule="auto"/>
        <w:jc w:val="center"/>
        <w:rPr>
          <w:rFonts w:ascii="Arial" w:eastAsia="Arial" w:hAnsi="Arial" w:cs="Arial"/>
          <w:b/>
          <w:sz w:val="36"/>
          <w:szCs w:val="36"/>
        </w:rPr>
      </w:pPr>
      <w:r w:rsidRPr="00CE611C">
        <w:rPr>
          <w:rFonts w:ascii="Arial" w:eastAsia="Arial" w:hAnsi="Arial" w:cs="Arial"/>
          <w:b/>
          <w:sz w:val="36"/>
          <w:szCs w:val="36"/>
        </w:rPr>
        <w:t xml:space="preserve">How </w:t>
      </w:r>
      <w:r w:rsidR="000532D4">
        <w:rPr>
          <w:rFonts w:ascii="Arial" w:eastAsia="Arial" w:hAnsi="Arial" w:cs="Arial"/>
          <w:b/>
          <w:sz w:val="36"/>
          <w:szCs w:val="36"/>
        </w:rPr>
        <w:t xml:space="preserve">the Salesforce MFA Requirement </w:t>
      </w:r>
      <w:r w:rsidRPr="00CE611C">
        <w:rPr>
          <w:rFonts w:ascii="Arial" w:eastAsia="Arial" w:hAnsi="Arial" w:cs="Arial"/>
          <w:b/>
          <w:sz w:val="36"/>
          <w:szCs w:val="36"/>
        </w:rPr>
        <w:t>Affect</w:t>
      </w:r>
      <w:r w:rsidR="00EC3EC1">
        <w:rPr>
          <w:rFonts w:ascii="Arial" w:eastAsia="Arial" w:hAnsi="Arial" w:cs="Arial"/>
          <w:b/>
          <w:sz w:val="36"/>
          <w:szCs w:val="36"/>
        </w:rPr>
        <w:t>s</w:t>
      </w:r>
      <w:r w:rsidRPr="00CE611C">
        <w:rPr>
          <w:rFonts w:ascii="Arial" w:eastAsia="Arial" w:hAnsi="Arial" w:cs="Arial"/>
          <w:b/>
          <w:sz w:val="36"/>
          <w:szCs w:val="36"/>
        </w:rPr>
        <w:t xml:space="preserve"> </w:t>
      </w:r>
      <w:r w:rsidR="00CE611C" w:rsidRPr="00CE611C">
        <w:rPr>
          <w:rFonts w:ascii="Arial" w:eastAsia="Arial" w:hAnsi="Arial" w:cs="Arial"/>
          <w:b/>
          <w:sz w:val="36"/>
          <w:szCs w:val="36"/>
        </w:rPr>
        <w:t>Your Customers</w:t>
      </w:r>
    </w:p>
    <w:p w14:paraId="7EC6F60A" w14:textId="77777777" w:rsidR="00F86834" w:rsidRDefault="00F86834" w:rsidP="00924E16">
      <w:pPr>
        <w:pStyle w:val="Normal1"/>
        <w:spacing w:after="0" w:line="240" w:lineRule="auto"/>
        <w:rPr>
          <w:rFonts w:ascii="Arial" w:eastAsia="Arial" w:hAnsi="Arial" w:cs="Arial"/>
          <w:b/>
          <w:sz w:val="24"/>
          <w:szCs w:val="24"/>
        </w:rPr>
      </w:pPr>
    </w:p>
    <w:p w14:paraId="0F17615F" w14:textId="77777777" w:rsidR="00F86834" w:rsidRDefault="00F86834" w:rsidP="00924E16">
      <w:pPr>
        <w:pStyle w:val="Normal1"/>
        <w:spacing w:after="0" w:line="240" w:lineRule="auto"/>
        <w:rPr>
          <w:rFonts w:ascii="Arial" w:eastAsia="Arial" w:hAnsi="Arial" w:cs="Arial"/>
          <w:b/>
          <w:sz w:val="24"/>
          <w:szCs w:val="24"/>
        </w:rPr>
      </w:pPr>
    </w:p>
    <w:p w14:paraId="1D92BFA7" w14:textId="5A218547" w:rsidR="00B70753" w:rsidRPr="00292198" w:rsidRDefault="0060143B" w:rsidP="006A5B8C">
      <w:pPr>
        <w:pStyle w:val="Normal1"/>
        <w:spacing w:after="0"/>
        <w:rPr>
          <w:rFonts w:ascii="Arial" w:hAnsi="Arial" w:cs="Arial"/>
          <w:color w:val="080707"/>
          <w:sz w:val="24"/>
          <w:szCs w:val="24"/>
          <w:shd w:val="clear" w:color="auto" w:fill="FFFFFF"/>
        </w:rPr>
      </w:pPr>
      <w:r w:rsidRPr="00292198">
        <w:rPr>
          <w:rFonts w:ascii="Arial" w:hAnsi="Arial" w:cs="Arial"/>
          <w:color w:val="080707"/>
          <w:sz w:val="24"/>
          <w:szCs w:val="24"/>
          <w:shd w:val="clear" w:color="auto" w:fill="FFFFFF"/>
        </w:rPr>
        <w:t>The global threat landscape is constantly evolving, and the types of attacks that can cripple a business and exploit consumers are </w:t>
      </w:r>
      <w:r w:rsidRPr="00292198">
        <w:rPr>
          <w:rFonts w:ascii="Arial" w:hAnsi="Arial" w:cs="Arial"/>
          <w:sz w:val="24"/>
          <w:szCs w:val="24"/>
          <w:shd w:val="clear" w:color="auto" w:fill="FFFFFF"/>
        </w:rPr>
        <w:t>on the rise</w:t>
      </w:r>
      <w:r w:rsidRPr="00292198">
        <w:rPr>
          <w:rFonts w:ascii="Arial" w:hAnsi="Arial" w:cs="Arial"/>
          <w:color w:val="080707"/>
          <w:sz w:val="24"/>
          <w:szCs w:val="24"/>
          <w:shd w:val="clear" w:color="auto" w:fill="FFFFFF"/>
        </w:rPr>
        <w:t xml:space="preserve">. </w:t>
      </w:r>
      <w:r w:rsidR="00615EE0" w:rsidRPr="00292198">
        <w:rPr>
          <w:rFonts w:ascii="Arial" w:hAnsi="Arial" w:cs="Arial"/>
          <w:color w:val="080707"/>
          <w:sz w:val="24"/>
          <w:szCs w:val="24"/>
          <w:shd w:val="clear" w:color="auto" w:fill="FFFFFF"/>
        </w:rPr>
        <w:t>To combat this reality, a</w:t>
      </w:r>
      <w:r w:rsidRPr="00292198">
        <w:rPr>
          <w:rFonts w:ascii="Arial" w:hAnsi="Arial" w:cs="Arial"/>
          <w:color w:val="080707"/>
          <w:sz w:val="24"/>
          <w:szCs w:val="24"/>
          <w:shd w:val="clear" w:color="auto" w:fill="FFFFFF"/>
        </w:rPr>
        <w:t xml:space="preserve"> key part of a strong security strategy is safeguarding access to your customers’ user accounts. On their own, usernames and passwords </w:t>
      </w:r>
      <w:r w:rsidR="00615EE0" w:rsidRPr="00292198">
        <w:rPr>
          <w:rFonts w:ascii="Arial" w:hAnsi="Arial" w:cs="Arial"/>
          <w:color w:val="080707"/>
          <w:sz w:val="24"/>
          <w:szCs w:val="24"/>
          <w:shd w:val="clear" w:color="auto" w:fill="FFFFFF"/>
        </w:rPr>
        <w:t>aren’t</w:t>
      </w:r>
      <w:r w:rsidRPr="00292198">
        <w:rPr>
          <w:rFonts w:ascii="Arial" w:hAnsi="Arial" w:cs="Arial"/>
          <w:color w:val="080707"/>
          <w:sz w:val="24"/>
          <w:szCs w:val="24"/>
          <w:shd w:val="clear" w:color="auto" w:fill="FFFFFF"/>
        </w:rPr>
        <w:t xml:space="preserve"> sufficient protection against cyberattacks</w:t>
      </w:r>
      <w:r w:rsidR="00615EE0" w:rsidRPr="00292198">
        <w:rPr>
          <w:rFonts w:ascii="Arial" w:hAnsi="Arial" w:cs="Arial"/>
          <w:color w:val="080707"/>
          <w:sz w:val="24"/>
          <w:szCs w:val="24"/>
          <w:shd w:val="clear" w:color="auto" w:fill="FFFFFF"/>
        </w:rPr>
        <w:t xml:space="preserve"> anymore</w:t>
      </w:r>
      <w:r w:rsidRPr="00292198">
        <w:rPr>
          <w:rFonts w:ascii="Arial" w:hAnsi="Arial" w:cs="Arial"/>
          <w:color w:val="080707"/>
          <w:sz w:val="24"/>
          <w:szCs w:val="24"/>
          <w:shd w:val="clear" w:color="auto" w:fill="FFFFFF"/>
        </w:rPr>
        <w:t>.</w:t>
      </w:r>
      <w:r w:rsidR="00615EE0" w:rsidRPr="00292198">
        <w:rPr>
          <w:rFonts w:ascii="Arial" w:hAnsi="Arial" w:cs="Arial"/>
          <w:color w:val="080707"/>
          <w:sz w:val="24"/>
          <w:szCs w:val="24"/>
          <w:shd w:val="clear" w:color="auto" w:fill="FFFFFF"/>
        </w:rPr>
        <w:t xml:space="preserve"> </w:t>
      </w:r>
      <w:r w:rsidR="00615EE0" w:rsidRPr="00292198">
        <w:rPr>
          <w:rFonts w:ascii="Arial" w:hAnsi="Arial" w:cs="Arial"/>
          <w:b/>
          <w:bCs/>
          <w:color w:val="080707"/>
          <w:sz w:val="24"/>
          <w:szCs w:val="24"/>
          <w:shd w:val="clear" w:color="auto" w:fill="FFFFFF"/>
        </w:rPr>
        <w:t xml:space="preserve">Which is why Salesforce has instituted a contractual requirement for all customers to use multi-factor authentication (MFA) when accessing Salesforce orgs (including partner solutions) via direct logins with a username and password </w:t>
      </w:r>
      <w:r w:rsidR="002878A5" w:rsidRPr="00292198">
        <w:rPr>
          <w:rFonts w:ascii="Arial" w:hAnsi="Arial" w:cs="Arial"/>
          <w:b/>
          <w:bCs/>
          <w:color w:val="080707"/>
          <w:sz w:val="24"/>
          <w:szCs w:val="24"/>
          <w:shd w:val="clear" w:color="auto" w:fill="FFFFFF"/>
        </w:rPr>
        <w:t>and</w:t>
      </w:r>
      <w:r w:rsidR="00615EE0" w:rsidRPr="00292198">
        <w:rPr>
          <w:rFonts w:ascii="Arial" w:hAnsi="Arial" w:cs="Arial"/>
          <w:b/>
          <w:bCs/>
          <w:color w:val="080707"/>
          <w:sz w:val="24"/>
          <w:szCs w:val="24"/>
          <w:shd w:val="clear" w:color="auto" w:fill="FFFFFF"/>
        </w:rPr>
        <w:t xml:space="preserve"> single sign-on (SSO)</w:t>
      </w:r>
      <w:r w:rsidR="00615EE0" w:rsidRPr="00292198">
        <w:rPr>
          <w:rFonts w:ascii="Arial" w:hAnsi="Arial" w:cs="Arial"/>
          <w:color w:val="080707"/>
          <w:sz w:val="24"/>
          <w:szCs w:val="24"/>
          <w:shd w:val="clear" w:color="auto" w:fill="FFFFFF"/>
        </w:rPr>
        <w:t>.</w:t>
      </w:r>
      <w:r w:rsidR="007449BB" w:rsidRPr="00292198">
        <w:rPr>
          <w:rFonts w:ascii="Arial" w:hAnsi="Arial" w:cs="Arial"/>
          <w:color w:val="080707"/>
          <w:sz w:val="24"/>
          <w:szCs w:val="24"/>
          <w:shd w:val="clear" w:color="auto" w:fill="FFFFFF"/>
        </w:rPr>
        <w:t xml:space="preserve"> For MFA requirement details and policies, see the </w:t>
      </w:r>
      <w:hyperlink r:id="rId8" w:history="1">
        <w:r w:rsidR="007449BB" w:rsidRPr="00292198">
          <w:rPr>
            <w:rStyle w:val="Hyperlink"/>
            <w:rFonts w:ascii="Arial" w:hAnsi="Arial" w:cs="Arial"/>
            <w:sz w:val="24"/>
            <w:szCs w:val="24"/>
            <w:shd w:val="clear" w:color="auto" w:fill="FFFFFF"/>
          </w:rPr>
          <w:t>Salesforce Multi-Factor Authentication FAQ</w:t>
        </w:r>
      </w:hyperlink>
      <w:r w:rsidR="002878A5" w:rsidRPr="00292198">
        <w:rPr>
          <w:rFonts w:ascii="Arial" w:hAnsi="Arial" w:cs="Arial"/>
          <w:color w:val="080707"/>
          <w:sz w:val="24"/>
          <w:szCs w:val="24"/>
          <w:shd w:val="clear" w:color="auto" w:fill="FFFFFF"/>
        </w:rPr>
        <w:t>.</w:t>
      </w:r>
    </w:p>
    <w:p w14:paraId="3CBD25A8" w14:textId="77777777" w:rsidR="00615EE0" w:rsidRPr="00292198" w:rsidRDefault="00615EE0" w:rsidP="006A5B8C">
      <w:pPr>
        <w:pStyle w:val="Normal1"/>
        <w:spacing w:after="0"/>
        <w:rPr>
          <w:rFonts w:ascii="Arial" w:hAnsi="Arial" w:cs="Arial"/>
          <w:color w:val="080707"/>
          <w:sz w:val="24"/>
          <w:szCs w:val="24"/>
          <w:shd w:val="clear" w:color="auto" w:fill="FFFFFF"/>
        </w:rPr>
      </w:pPr>
    </w:p>
    <w:p w14:paraId="30D2BF3B" w14:textId="0E2D9BEF" w:rsidR="001D0358" w:rsidRPr="00292198" w:rsidRDefault="00615EE0" w:rsidP="006A5B8C">
      <w:pPr>
        <w:pStyle w:val="Normal1"/>
        <w:rPr>
          <w:rFonts w:ascii="Arial" w:hAnsi="Arial" w:cs="Arial"/>
          <w:color w:val="080707"/>
          <w:sz w:val="24"/>
          <w:szCs w:val="24"/>
          <w:shd w:val="clear" w:color="auto" w:fill="FFFFFF"/>
        </w:rPr>
      </w:pPr>
      <w:r w:rsidRPr="00292198">
        <w:rPr>
          <w:rFonts w:ascii="Arial" w:hAnsi="Arial" w:cs="Arial"/>
          <w:color w:val="080707"/>
          <w:sz w:val="24"/>
          <w:szCs w:val="24"/>
          <w:shd w:val="clear" w:color="auto" w:fill="FFFFFF"/>
        </w:rPr>
        <w:t xml:space="preserve">The contractual requirement went into effect on February 1, 2022, and </w:t>
      </w:r>
      <w:r w:rsidR="002878A5" w:rsidRPr="00292198">
        <w:rPr>
          <w:rFonts w:ascii="Arial" w:hAnsi="Arial" w:cs="Arial"/>
          <w:color w:val="080707"/>
          <w:sz w:val="24"/>
          <w:szCs w:val="24"/>
          <w:shd w:val="clear" w:color="auto" w:fill="FFFFFF"/>
        </w:rPr>
        <w:t>customers</w:t>
      </w:r>
      <w:r w:rsidRPr="00292198">
        <w:rPr>
          <w:rFonts w:ascii="Arial" w:hAnsi="Arial" w:cs="Arial"/>
          <w:color w:val="080707"/>
          <w:sz w:val="24"/>
          <w:szCs w:val="24"/>
          <w:shd w:val="clear" w:color="auto" w:fill="FFFFFF"/>
        </w:rPr>
        <w:t xml:space="preserve"> should now be using MFA for their Salesforce orgs</w:t>
      </w:r>
      <w:r w:rsidR="007B0A22" w:rsidRPr="00292198">
        <w:rPr>
          <w:rFonts w:ascii="Arial" w:hAnsi="Arial" w:cs="Arial"/>
          <w:color w:val="080707"/>
          <w:sz w:val="24"/>
          <w:szCs w:val="24"/>
          <w:shd w:val="clear" w:color="auto" w:fill="FFFFFF"/>
        </w:rPr>
        <w:t xml:space="preserve">. To help customers satisfy the MFA requirement, MFA is a default part of the direct login process when new Salesforce production orgs are created. </w:t>
      </w:r>
      <w:r w:rsidR="002565AA" w:rsidRPr="00292198">
        <w:rPr>
          <w:rFonts w:ascii="Arial" w:hAnsi="Arial" w:cs="Arial"/>
          <w:color w:val="080707"/>
          <w:sz w:val="24"/>
          <w:szCs w:val="24"/>
          <w:shd w:val="clear" w:color="auto" w:fill="FFFFFF"/>
        </w:rPr>
        <w:t>Ensure your customers’ users are prepared because they’re prompted to log in with MFA from the moment their production org goes live.</w:t>
      </w:r>
      <w:r w:rsidR="00843919" w:rsidRPr="00292198">
        <w:rPr>
          <w:rFonts w:ascii="Arial" w:hAnsi="Arial" w:cs="Arial"/>
          <w:color w:val="080707"/>
          <w:sz w:val="24"/>
          <w:szCs w:val="24"/>
          <w:shd w:val="clear" w:color="auto" w:fill="FFFFFF"/>
        </w:rPr>
        <w:t xml:space="preserve"> See </w:t>
      </w:r>
      <w:hyperlink r:id="rId9" w:history="1">
        <w:r w:rsidR="00843919" w:rsidRPr="00292198">
          <w:rPr>
            <w:rStyle w:val="Hyperlink"/>
            <w:rFonts w:ascii="Arial" w:hAnsi="Arial" w:cs="Arial"/>
            <w:sz w:val="24"/>
            <w:szCs w:val="24"/>
            <w:shd w:val="clear" w:color="auto" w:fill="FFFFFF"/>
          </w:rPr>
          <w:t>Everything You Need to Know About Multi-Factor Authentication for Salesforce Orgs</w:t>
        </w:r>
      </w:hyperlink>
      <w:r w:rsidR="00843919" w:rsidRPr="00292198">
        <w:rPr>
          <w:rFonts w:ascii="Arial" w:hAnsi="Arial" w:cs="Arial"/>
          <w:color w:val="080707"/>
          <w:sz w:val="24"/>
          <w:szCs w:val="24"/>
          <w:shd w:val="clear" w:color="auto" w:fill="FFFFFF"/>
        </w:rPr>
        <w:t xml:space="preserve"> for full guidance.</w:t>
      </w:r>
    </w:p>
    <w:p w14:paraId="3149CDEF" w14:textId="304152B6" w:rsidR="00843919" w:rsidRPr="00292198" w:rsidRDefault="00843919" w:rsidP="00843919">
      <w:pPr>
        <w:pStyle w:val="Normal1"/>
        <w:spacing w:after="0"/>
        <w:jc w:val="both"/>
        <w:rPr>
          <w:rFonts w:ascii="Arial" w:hAnsi="Arial" w:cs="Arial"/>
          <w:color w:val="000000" w:themeColor="text1"/>
          <w:sz w:val="24"/>
          <w:szCs w:val="24"/>
          <w:shd w:val="clear" w:color="auto" w:fill="FFFFFF"/>
        </w:rPr>
      </w:pPr>
      <w:r w:rsidRPr="006C2B03">
        <w:rPr>
          <w:rFonts w:ascii="Arial" w:hAnsi="Arial" w:cs="Arial"/>
          <w:b/>
          <w:bCs/>
          <w:color w:val="000000" w:themeColor="text1"/>
          <w:sz w:val="24"/>
          <w:szCs w:val="24"/>
          <w:shd w:val="clear" w:color="auto" w:fill="FFFFFF"/>
        </w:rPr>
        <w:t>Salesforce OEM Partners</w:t>
      </w:r>
      <w:r w:rsidRPr="006C2B03">
        <w:rPr>
          <w:rFonts w:ascii="Arial" w:hAnsi="Arial" w:cs="Arial"/>
          <w:color w:val="000000" w:themeColor="text1"/>
          <w:sz w:val="24"/>
          <w:szCs w:val="24"/>
          <w:shd w:val="clear" w:color="auto" w:fill="FFFFFF"/>
        </w:rPr>
        <w:t xml:space="preserve">: As Salesforce doesn’t communicate with your customers, please plan on giving them advance notice about the MFA requirement and guidance on how to be ready for MFA when their production orgs go live. For notification email templates, see “MFA Comms Email Templates-Partners.docx” in the MFA Rollout </w:t>
      </w:r>
      <w:r w:rsidRPr="006C2B03">
        <w:rPr>
          <w:rFonts w:ascii="Arial" w:hAnsi="Arial" w:cs="Arial"/>
          <w:color w:val="000000" w:themeColor="text1"/>
          <w:sz w:val="24"/>
          <w:szCs w:val="24"/>
          <w:shd w:val="clear" w:color="auto" w:fill="FFFFFF"/>
        </w:rPr>
        <w:t>Pack</w:t>
      </w:r>
      <w:r w:rsidRPr="006C2B03">
        <w:rPr>
          <w:rFonts w:ascii="Arial" w:hAnsi="Arial" w:cs="Arial"/>
          <w:color w:val="000000" w:themeColor="text1"/>
          <w:sz w:val="24"/>
          <w:szCs w:val="24"/>
          <w:shd w:val="clear" w:color="auto" w:fill="FFFFFF"/>
        </w:rPr>
        <w:t>.</w:t>
      </w:r>
    </w:p>
    <w:p w14:paraId="38744AB4" w14:textId="77777777" w:rsidR="00843919" w:rsidRPr="00292198" w:rsidRDefault="00843919" w:rsidP="00552B0C">
      <w:pPr>
        <w:pStyle w:val="Normal1"/>
        <w:spacing w:after="0"/>
        <w:rPr>
          <w:rFonts w:ascii="Arial" w:hAnsi="Arial" w:cs="Arial"/>
          <w:color w:val="080707"/>
          <w:sz w:val="24"/>
          <w:szCs w:val="24"/>
          <w:shd w:val="clear" w:color="auto" w:fill="FFFFFF"/>
        </w:rPr>
      </w:pPr>
    </w:p>
    <w:p w14:paraId="2BF7FF79" w14:textId="550EEBAE" w:rsidR="001D0358" w:rsidRPr="00292198" w:rsidRDefault="0055521C" w:rsidP="00552B0C">
      <w:pPr>
        <w:pStyle w:val="Normal1"/>
        <w:spacing w:after="0"/>
        <w:rPr>
          <w:rFonts w:ascii="Arial" w:hAnsi="Arial" w:cs="Arial"/>
          <w:color w:val="080707"/>
          <w:sz w:val="24"/>
          <w:szCs w:val="24"/>
          <w:shd w:val="clear" w:color="auto" w:fill="FFFFFF"/>
        </w:rPr>
      </w:pPr>
      <w:r w:rsidRPr="00292198">
        <w:rPr>
          <w:rFonts w:ascii="Arial" w:hAnsi="Arial" w:cs="Arial"/>
          <w:color w:val="080707"/>
          <w:sz w:val="24"/>
          <w:szCs w:val="24"/>
          <w:shd w:val="clear" w:color="auto" w:fill="FFFFFF"/>
        </w:rPr>
        <w:t>Salesforce granted MFA requirement extensions to all customers of Salesforce OEM</w:t>
      </w:r>
      <w:r w:rsidR="004E0DE4" w:rsidRPr="00292198">
        <w:rPr>
          <w:rFonts w:ascii="Arial" w:hAnsi="Arial" w:cs="Arial"/>
          <w:color w:val="080707"/>
          <w:sz w:val="24"/>
          <w:szCs w:val="24"/>
          <w:shd w:val="clear" w:color="auto" w:fill="FFFFFF"/>
        </w:rPr>
        <w:t xml:space="preserve"> Partner</w:t>
      </w:r>
      <w:r w:rsidRPr="00292198">
        <w:rPr>
          <w:rFonts w:ascii="Arial" w:hAnsi="Arial" w:cs="Arial"/>
          <w:color w:val="080707"/>
          <w:sz w:val="24"/>
          <w:szCs w:val="24"/>
          <w:shd w:val="clear" w:color="auto" w:fill="FFFFFF"/>
        </w:rPr>
        <w:t xml:space="preserve">s, and to service providers or customers of service providers who asked Salesforce for help with a solution to the </w:t>
      </w:r>
      <w:r w:rsidR="001D0358" w:rsidRPr="00292198">
        <w:rPr>
          <w:rFonts w:ascii="Arial" w:hAnsi="Arial" w:cs="Arial"/>
          <w:color w:val="080707"/>
          <w:sz w:val="24"/>
          <w:szCs w:val="24"/>
          <w:shd w:val="clear" w:color="auto" w:fill="FFFFFF"/>
        </w:rPr>
        <w:t>P</w:t>
      </w:r>
      <w:r w:rsidRPr="00292198">
        <w:rPr>
          <w:rFonts w:ascii="Arial" w:hAnsi="Arial" w:cs="Arial"/>
          <w:color w:val="080707"/>
          <w:sz w:val="24"/>
          <w:szCs w:val="24"/>
          <w:shd w:val="clear" w:color="auto" w:fill="FFFFFF"/>
        </w:rPr>
        <w:t xml:space="preserve">artner </w:t>
      </w:r>
      <w:r w:rsidR="001D0358" w:rsidRPr="00292198">
        <w:rPr>
          <w:rFonts w:ascii="Arial" w:hAnsi="Arial" w:cs="Arial"/>
          <w:color w:val="080707"/>
          <w:sz w:val="24"/>
          <w:szCs w:val="24"/>
          <w:shd w:val="clear" w:color="auto" w:fill="FFFFFF"/>
        </w:rPr>
        <w:t>A</w:t>
      </w:r>
      <w:r w:rsidRPr="00292198">
        <w:rPr>
          <w:rFonts w:ascii="Arial" w:hAnsi="Arial" w:cs="Arial"/>
          <w:color w:val="080707"/>
          <w:sz w:val="24"/>
          <w:szCs w:val="24"/>
          <w:shd w:val="clear" w:color="auto" w:fill="FFFFFF"/>
        </w:rPr>
        <w:t xml:space="preserve">dmin </w:t>
      </w:r>
      <w:r w:rsidR="001D0358" w:rsidRPr="00292198">
        <w:rPr>
          <w:rFonts w:ascii="Arial" w:hAnsi="Arial" w:cs="Arial"/>
          <w:color w:val="080707"/>
          <w:sz w:val="24"/>
          <w:szCs w:val="24"/>
          <w:shd w:val="clear" w:color="auto" w:fill="FFFFFF"/>
        </w:rPr>
        <w:t xml:space="preserve">Shared Login </w:t>
      </w:r>
      <w:r w:rsidRPr="00292198">
        <w:rPr>
          <w:rFonts w:ascii="Arial" w:hAnsi="Arial" w:cs="Arial"/>
          <w:color w:val="080707"/>
          <w:sz w:val="24"/>
          <w:szCs w:val="24"/>
          <w:shd w:val="clear" w:color="auto" w:fill="FFFFFF"/>
        </w:rPr>
        <w:t>use case</w:t>
      </w:r>
      <w:r w:rsidR="001D0358" w:rsidRPr="00292198">
        <w:rPr>
          <w:rFonts w:ascii="Arial" w:hAnsi="Arial" w:cs="Arial"/>
          <w:color w:val="080707"/>
          <w:sz w:val="24"/>
          <w:szCs w:val="24"/>
          <w:shd w:val="clear" w:color="auto" w:fill="FFFFFF"/>
        </w:rPr>
        <w:t xml:space="preserve">. Salesforce announced the solution to this use case on October 13, 2022, and all partner extensions </w:t>
      </w:r>
      <w:r w:rsidR="00843919" w:rsidRPr="00292198">
        <w:rPr>
          <w:rFonts w:ascii="Arial" w:hAnsi="Arial" w:cs="Arial"/>
          <w:color w:val="080707"/>
          <w:sz w:val="24"/>
          <w:szCs w:val="24"/>
          <w:shd w:val="clear" w:color="auto" w:fill="FFFFFF"/>
        </w:rPr>
        <w:t xml:space="preserve">expired </w:t>
      </w:r>
      <w:r w:rsidR="001D0358" w:rsidRPr="00292198">
        <w:rPr>
          <w:rFonts w:ascii="Arial" w:hAnsi="Arial" w:cs="Arial"/>
          <w:color w:val="080707"/>
          <w:sz w:val="24"/>
          <w:szCs w:val="24"/>
          <w:shd w:val="clear" w:color="auto" w:fill="FFFFFF"/>
        </w:rPr>
        <w:t>on November 15, 2023.</w:t>
      </w:r>
      <w:r w:rsidR="00DE04F1" w:rsidRPr="00292198">
        <w:rPr>
          <w:rFonts w:ascii="Arial" w:hAnsi="Arial" w:cs="Arial"/>
          <w:color w:val="080707"/>
          <w:sz w:val="24"/>
          <w:szCs w:val="24"/>
          <w:shd w:val="clear" w:color="auto" w:fill="FFFFFF"/>
        </w:rPr>
        <w:t xml:space="preserve"> For full details, see </w:t>
      </w:r>
      <w:hyperlink r:id="rId10" w:history="1">
        <w:r w:rsidR="00DE04F1" w:rsidRPr="00292198">
          <w:rPr>
            <w:rStyle w:val="Hyperlink"/>
            <w:rFonts w:ascii="Arial" w:hAnsi="Arial" w:cs="Arial"/>
            <w:sz w:val="24"/>
            <w:szCs w:val="24"/>
            <w:shd w:val="clear" w:color="auto" w:fill="FFFFFF"/>
          </w:rPr>
          <w:t>How to Satisfy the MFA Requirement for the Partner Admin Shared</w:t>
        </w:r>
        <w:r w:rsidR="00DE04F1" w:rsidRPr="00292198">
          <w:rPr>
            <w:rStyle w:val="Hyperlink"/>
            <w:rFonts w:ascii="Arial" w:hAnsi="Arial" w:cs="Arial"/>
            <w:sz w:val="24"/>
            <w:szCs w:val="24"/>
            <w:shd w:val="clear" w:color="auto" w:fill="FFFFFF"/>
          </w:rPr>
          <w:t xml:space="preserve"> </w:t>
        </w:r>
        <w:r w:rsidR="00DE04F1" w:rsidRPr="00292198">
          <w:rPr>
            <w:rStyle w:val="Hyperlink"/>
            <w:rFonts w:ascii="Arial" w:hAnsi="Arial" w:cs="Arial"/>
            <w:sz w:val="24"/>
            <w:szCs w:val="24"/>
            <w:shd w:val="clear" w:color="auto" w:fill="FFFFFF"/>
          </w:rPr>
          <w:t>Login Use Case</w:t>
        </w:r>
      </w:hyperlink>
      <w:r w:rsidR="00DE04F1" w:rsidRPr="00292198">
        <w:rPr>
          <w:rFonts w:ascii="Arial" w:hAnsi="Arial" w:cs="Arial"/>
          <w:color w:val="080707"/>
          <w:sz w:val="24"/>
          <w:szCs w:val="24"/>
          <w:shd w:val="clear" w:color="auto" w:fill="FFFFFF"/>
        </w:rPr>
        <w:t>.</w:t>
      </w:r>
    </w:p>
    <w:p w14:paraId="3B4BA831" w14:textId="484DCA13" w:rsidR="00425398" w:rsidRPr="00292198" w:rsidRDefault="00425398" w:rsidP="00292198">
      <w:pPr>
        <w:shd w:val="clear" w:color="auto" w:fill="FFFFFF"/>
        <w:spacing w:before="100" w:beforeAutospacing="1" w:after="200" w:line="23" w:lineRule="atLeast"/>
        <w:rPr>
          <w:rFonts w:ascii="Arial" w:hAnsi="Arial" w:cs="Arial"/>
          <w:color w:val="080707"/>
          <w:sz w:val="22"/>
          <w:szCs w:val="22"/>
        </w:rPr>
      </w:pPr>
    </w:p>
    <w:sectPr w:rsidR="00425398" w:rsidRPr="00292198" w:rsidSect="00AD3ECB">
      <w:headerReference w:type="even" r:id="rId11"/>
      <w:headerReference w:type="default" r:id="rId12"/>
      <w:footerReference w:type="even" r:id="rId13"/>
      <w:footerReference w:type="default" r:id="rId14"/>
      <w:headerReference w:type="first" r:id="rId15"/>
      <w:footerReference w:type="first" r:id="rId16"/>
      <w:pgSz w:w="12240" w:h="15840"/>
      <w:pgMar w:top="1080" w:right="1080" w:bottom="1080" w:left="1080" w:header="720" w:footer="720" w:gutter="0"/>
      <w:pgNumType w:fmt="numberInDash"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E76238" w14:textId="77777777" w:rsidR="00E3687E" w:rsidRDefault="00E3687E" w:rsidP="00416917">
      <w:r>
        <w:separator/>
      </w:r>
    </w:p>
  </w:endnote>
  <w:endnote w:type="continuationSeparator" w:id="0">
    <w:p w14:paraId="10B2D20D" w14:textId="77777777" w:rsidR="00E3687E" w:rsidRDefault="00E3687E" w:rsidP="00416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31701049"/>
      <w:docPartObj>
        <w:docPartGallery w:val="Page Numbers (Bottom of Page)"/>
        <w:docPartUnique/>
      </w:docPartObj>
    </w:sdtPr>
    <w:sdtContent>
      <w:p w14:paraId="6737887D" w14:textId="2B233A31" w:rsidR="00B7510F" w:rsidRDefault="00B7510F" w:rsidP="00F6535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DB86F84" w14:textId="77777777" w:rsidR="00416917" w:rsidRDefault="004169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46132861"/>
      <w:docPartObj>
        <w:docPartGallery w:val="Page Numbers (Bottom of Page)"/>
        <w:docPartUnique/>
      </w:docPartObj>
    </w:sdtPr>
    <w:sdtContent>
      <w:p w14:paraId="3AE23B89" w14:textId="3682401C" w:rsidR="00B7510F" w:rsidRDefault="00B7510F" w:rsidP="00F6535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- 1 -</w:t>
        </w:r>
        <w:r>
          <w:rPr>
            <w:rStyle w:val="PageNumber"/>
          </w:rPr>
          <w:fldChar w:fldCharType="end"/>
        </w:r>
      </w:p>
    </w:sdtContent>
  </w:sdt>
  <w:p w14:paraId="3B1BCA8B" w14:textId="77777777" w:rsidR="00416917" w:rsidRDefault="004169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888CB1" w14:textId="77777777" w:rsidR="00416917" w:rsidRDefault="00416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6CE4AA" w14:textId="77777777" w:rsidR="00E3687E" w:rsidRDefault="00E3687E" w:rsidP="00416917">
      <w:r>
        <w:separator/>
      </w:r>
    </w:p>
  </w:footnote>
  <w:footnote w:type="continuationSeparator" w:id="0">
    <w:p w14:paraId="5D76B042" w14:textId="77777777" w:rsidR="00E3687E" w:rsidRDefault="00E3687E" w:rsidP="004169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3C0C6A" w14:textId="77777777" w:rsidR="00416917" w:rsidRDefault="004169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A3D3C" w14:textId="77777777" w:rsidR="00416917" w:rsidRDefault="004169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7FB17" w14:textId="77777777" w:rsidR="00416917" w:rsidRDefault="004169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8557FF"/>
    <w:multiLevelType w:val="hybridMultilevel"/>
    <w:tmpl w:val="2FDE9D8E"/>
    <w:lvl w:ilvl="0" w:tplc="E794DE4A">
      <w:start w:val="1"/>
      <w:numFmt w:val="bullet"/>
      <w:lvlText w:val="•"/>
      <w:lvlJc w:val="left"/>
      <w:pPr>
        <w:tabs>
          <w:tab w:val="num" w:pos="720"/>
        </w:tabs>
        <w:ind w:left="720" w:hanging="360"/>
      </w:pPr>
      <w:rPr>
        <w:rFonts w:ascii="Arial" w:hAnsi="Arial" w:hint="default"/>
      </w:rPr>
    </w:lvl>
    <w:lvl w:ilvl="1" w:tplc="8054BEA0">
      <w:start w:val="1"/>
      <w:numFmt w:val="bullet"/>
      <w:lvlText w:val="•"/>
      <w:lvlJc w:val="left"/>
      <w:pPr>
        <w:tabs>
          <w:tab w:val="num" w:pos="1440"/>
        </w:tabs>
        <w:ind w:left="1440" w:hanging="360"/>
      </w:pPr>
      <w:rPr>
        <w:rFonts w:ascii="Arial" w:hAnsi="Arial" w:hint="default"/>
      </w:rPr>
    </w:lvl>
    <w:lvl w:ilvl="2" w:tplc="9D1CD8BC" w:tentative="1">
      <w:start w:val="1"/>
      <w:numFmt w:val="bullet"/>
      <w:lvlText w:val="•"/>
      <w:lvlJc w:val="left"/>
      <w:pPr>
        <w:tabs>
          <w:tab w:val="num" w:pos="2160"/>
        </w:tabs>
        <w:ind w:left="2160" w:hanging="360"/>
      </w:pPr>
      <w:rPr>
        <w:rFonts w:ascii="Arial" w:hAnsi="Arial" w:hint="default"/>
      </w:rPr>
    </w:lvl>
    <w:lvl w:ilvl="3" w:tplc="62CED090" w:tentative="1">
      <w:start w:val="1"/>
      <w:numFmt w:val="bullet"/>
      <w:lvlText w:val="•"/>
      <w:lvlJc w:val="left"/>
      <w:pPr>
        <w:tabs>
          <w:tab w:val="num" w:pos="2880"/>
        </w:tabs>
        <w:ind w:left="2880" w:hanging="360"/>
      </w:pPr>
      <w:rPr>
        <w:rFonts w:ascii="Arial" w:hAnsi="Arial" w:hint="default"/>
      </w:rPr>
    </w:lvl>
    <w:lvl w:ilvl="4" w:tplc="9BDCECC6" w:tentative="1">
      <w:start w:val="1"/>
      <w:numFmt w:val="bullet"/>
      <w:lvlText w:val="•"/>
      <w:lvlJc w:val="left"/>
      <w:pPr>
        <w:tabs>
          <w:tab w:val="num" w:pos="3600"/>
        </w:tabs>
        <w:ind w:left="3600" w:hanging="360"/>
      </w:pPr>
      <w:rPr>
        <w:rFonts w:ascii="Arial" w:hAnsi="Arial" w:hint="default"/>
      </w:rPr>
    </w:lvl>
    <w:lvl w:ilvl="5" w:tplc="EF6E166A" w:tentative="1">
      <w:start w:val="1"/>
      <w:numFmt w:val="bullet"/>
      <w:lvlText w:val="•"/>
      <w:lvlJc w:val="left"/>
      <w:pPr>
        <w:tabs>
          <w:tab w:val="num" w:pos="4320"/>
        </w:tabs>
        <w:ind w:left="4320" w:hanging="360"/>
      </w:pPr>
      <w:rPr>
        <w:rFonts w:ascii="Arial" w:hAnsi="Arial" w:hint="default"/>
      </w:rPr>
    </w:lvl>
    <w:lvl w:ilvl="6" w:tplc="428EC2FE" w:tentative="1">
      <w:start w:val="1"/>
      <w:numFmt w:val="bullet"/>
      <w:lvlText w:val="•"/>
      <w:lvlJc w:val="left"/>
      <w:pPr>
        <w:tabs>
          <w:tab w:val="num" w:pos="5040"/>
        </w:tabs>
        <w:ind w:left="5040" w:hanging="360"/>
      </w:pPr>
      <w:rPr>
        <w:rFonts w:ascii="Arial" w:hAnsi="Arial" w:hint="default"/>
      </w:rPr>
    </w:lvl>
    <w:lvl w:ilvl="7" w:tplc="1C10DF6A" w:tentative="1">
      <w:start w:val="1"/>
      <w:numFmt w:val="bullet"/>
      <w:lvlText w:val="•"/>
      <w:lvlJc w:val="left"/>
      <w:pPr>
        <w:tabs>
          <w:tab w:val="num" w:pos="5760"/>
        </w:tabs>
        <w:ind w:left="5760" w:hanging="360"/>
      </w:pPr>
      <w:rPr>
        <w:rFonts w:ascii="Arial" w:hAnsi="Arial" w:hint="default"/>
      </w:rPr>
    </w:lvl>
    <w:lvl w:ilvl="8" w:tplc="92C079F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1423A52"/>
    <w:multiLevelType w:val="multilevel"/>
    <w:tmpl w:val="25523954"/>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2" w15:restartNumberingAfterBreak="0">
    <w:nsid w:val="138754CD"/>
    <w:multiLevelType w:val="hybridMultilevel"/>
    <w:tmpl w:val="20FE1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5E5804"/>
    <w:multiLevelType w:val="hybridMultilevel"/>
    <w:tmpl w:val="A8D222CC"/>
    <w:lvl w:ilvl="0" w:tplc="B0D4244A">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993BF4"/>
    <w:multiLevelType w:val="multilevel"/>
    <w:tmpl w:val="8BA6D25C"/>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5" w15:restartNumberingAfterBreak="0">
    <w:nsid w:val="2BF91ADE"/>
    <w:multiLevelType w:val="hybridMultilevel"/>
    <w:tmpl w:val="E0408A56"/>
    <w:lvl w:ilvl="0" w:tplc="B0D4244A">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5B164B"/>
    <w:multiLevelType w:val="multilevel"/>
    <w:tmpl w:val="E6EEED06"/>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7" w15:restartNumberingAfterBreak="0">
    <w:nsid w:val="50CD0576"/>
    <w:multiLevelType w:val="hybridMultilevel"/>
    <w:tmpl w:val="5DFC1102"/>
    <w:lvl w:ilvl="0" w:tplc="B0D4244A">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E2076C"/>
    <w:multiLevelType w:val="multilevel"/>
    <w:tmpl w:val="BF3604D4"/>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9" w15:restartNumberingAfterBreak="0">
    <w:nsid w:val="640A321C"/>
    <w:multiLevelType w:val="hybridMultilevel"/>
    <w:tmpl w:val="E7B82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D67B8A"/>
    <w:multiLevelType w:val="multilevel"/>
    <w:tmpl w:val="3B9C3C1C"/>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1" w15:restartNumberingAfterBreak="0">
    <w:nsid w:val="753718E0"/>
    <w:multiLevelType w:val="hybridMultilevel"/>
    <w:tmpl w:val="E43A38F0"/>
    <w:lvl w:ilvl="0" w:tplc="B0D4244A">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A96B20"/>
    <w:multiLevelType w:val="multilevel"/>
    <w:tmpl w:val="120CD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9E0F06"/>
    <w:multiLevelType w:val="multilevel"/>
    <w:tmpl w:val="F1D4D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E1134FC"/>
    <w:multiLevelType w:val="hybridMultilevel"/>
    <w:tmpl w:val="D278C5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77837336">
    <w:abstractNumId w:val="1"/>
  </w:num>
  <w:num w:numId="2" w16cid:durableId="309134133">
    <w:abstractNumId w:val="10"/>
  </w:num>
  <w:num w:numId="3" w16cid:durableId="1023674727">
    <w:abstractNumId w:val="4"/>
  </w:num>
  <w:num w:numId="4" w16cid:durableId="555093451">
    <w:abstractNumId w:val="8"/>
  </w:num>
  <w:num w:numId="5" w16cid:durableId="1719471654">
    <w:abstractNumId w:val="6"/>
  </w:num>
  <w:num w:numId="6" w16cid:durableId="64842183">
    <w:abstractNumId w:val="0"/>
  </w:num>
  <w:num w:numId="7" w16cid:durableId="22875221">
    <w:abstractNumId w:val="13"/>
  </w:num>
  <w:num w:numId="8" w16cid:durableId="1700934134">
    <w:abstractNumId w:val="3"/>
  </w:num>
  <w:num w:numId="9" w16cid:durableId="165098693">
    <w:abstractNumId w:val="5"/>
  </w:num>
  <w:num w:numId="10" w16cid:durableId="352531991">
    <w:abstractNumId w:val="7"/>
  </w:num>
  <w:num w:numId="11" w16cid:durableId="910391643">
    <w:abstractNumId w:val="11"/>
  </w:num>
  <w:num w:numId="12" w16cid:durableId="336271166">
    <w:abstractNumId w:val="12"/>
  </w:num>
  <w:num w:numId="13" w16cid:durableId="1213268316">
    <w:abstractNumId w:val="9"/>
  </w:num>
  <w:num w:numId="14" w16cid:durableId="161161033">
    <w:abstractNumId w:val="14"/>
  </w:num>
  <w:num w:numId="15" w16cid:durableId="14423366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62D"/>
    <w:rsid w:val="000140E0"/>
    <w:rsid w:val="00025AE2"/>
    <w:rsid w:val="00025FF8"/>
    <w:rsid w:val="000532D4"/>
    <w:rsid w:val="000D74F7"/>
    <w:rsid w:val="000E30FE"/>
    <w:rsid w:val="000F0FC4"/>
    <w:rsid w:val="000F148A"/>
    <w:rsid w:val="000F3046"/>
    <w:rsid w:val="000F69FB"/>
    <w:rsid w:val="00100517"/>
    <w:rsid w:val="00130FB3"/>
    <w:rsid w:val="00133E02"/>
    <w:rsid w:val="00166FB2"/>
    <w:rsid w:val="0017690C"/>
    <w:rsid w:val="001A2BD6"/>
    <w:rsid w:val="001B023F"/>
    <w:rsid w:val="001C6548"/>
    <w:rsid w:val="001D0358"/>
    <w:rsid w:val="001D0CA4"/>
    <w:rsid w:val="001E3A9E"/>
    <w:rsid w:val="001F0AFC"/>
    <w:rsid w:val="0023126A"/>
    <w:rsid w:val="00235898"/>
    <w:rsid w:val="00254BE2"/>
    <w:rsid w:val="002565AA"/>
    <w:rsid w:val="0026009A"/>
    <w:rsid w:val="00260CC5"/>
    <w:rsid w:val="002706A6"/>
    <w:rsid w:val="00276691"/>
    <w:rsid w:val="00282DCB"/>
    <w:rsid w:val="002878A5"/>
    <w:rsid w:val="0029182F"/>
    <w:rsid w:val="00292198"/>
    <w:rsid w:val="002A29E5"/>
    <w:rsid w:val="002C13EC"/>
    <w:rsid w:val="002C332F"/>
    <w:rsid w:val="002D3796"/>
    <w:rsid w:val="002F062D"/>
    <w:rsid w:val="002F4822"/>
    <w:rsid w:val="003006A4"/>
    <w:rsid w:val="00381CB1"/>
    <w:rsid w:val="003C3C3F"/>
    <w:rsid w:val="003C4327"/>
    <w:rsid w:val="00404C36"/>
    <w:rsid w:val="004132EB"/>
    <w:rsid w:val="00416917"/>
    <w:rsid w:val="004176B9"/>
    <w:rsid w:val="00425398"/>
    <w:rsid w:val="00427439"/>
    <w:rsid w:val="00445D47"/>
    <w:rsid w:val="004470DD"/>
    <w:rsid w:val="00473325"/>
    <w:rsid w:val="004A4E1A"/>
    <w:rsid w:val="004E0DE4"/>
    <w:rsid w:val="00516339"/>
    <w:rsid w:val="005302D5"/>
    <w:rsid w:val="005504A8"/>
    <w:rsid w:val="00552B0C"/>
    <w:rsid w:val="0055521C"/>
    <w:rsid w:val="005809D4"/>
    <w:rsid w:val="00591160"/>
    <w:rsid w:val="005952E4"/>
    <w:rsid w:val="005977EF"/>
    <w:rsid w:val="005B0153"/>
    <w:rsid w:val="005B2834"/>
    <w:rsid w:val="005C4815"/>
    <w:rsid w:val="005E280D"/>
    <w:rsid w:val="0060143B"/>
    <w:rsid w:val="00614C81"/>
    <w:rsid w:val="00615175"/>
    <w:rsid w:val="00615EE0"/>
    <w:rsid w:val="00630FA2"/>
    <w:rsid w:val="00643A95"/>
    <w:rsid w:val="006443AE"/>
    <w:rsid w:val="006527A2"/>
    <w:rsid w:val="0066358C"/>
    <w:rsid w:val="006739D4"/>
    <w:rsid w:val="006A23C8"/>
    <w:rsid w:val="006A5B8C"/>
    <w:rsid w:val="006B53BD"/>
    <w:rsid w:val="006C2B03"/>
    <w:rsid w:val="006D074B"/>
    <w:rsid w:val="006D2922"/>
    <w:rsid w:val="006D4A6A"/>
    <w:rsid w:val="006D5F08"/>
    <w:rsid w:val="006F2EDE"/>
    <w:rsid w:val="006F7CE6"/>
    <w:rsid w:val="00707D3A"/>
    <w:rsid w:val="0071709D"/>
    <w:rsid w:val="007264CF"/>
    <w:rsid w:val="007438B4"/>
    <w:rsid w:val="007449BB"/>
    <w:rsid w:val="00750B80"/>
    <w:rsid w:val="007529BA"/>
    <w:rsid w:val="007A52D2"/>
    <w:rsid w:val="007B0A22"/>
    <w:rsid w:val="007E08F6"/>
    <w:rsid w:val="007F0F37"/>
    <w:rsid w:val="007F578D"/>
    <w:rsid w:val="007F7227"/>
    <w:rsid w:val="00812D65"/>
    <w:rsid w:val="00820410"/>
    <w:rsid w:val="00821D00"/>
    <w:rsid w:val="0083396F"/>
    <w:rsid w:val="00833ED7"/>
    <w:rsid w:val="00836943"/>
    <w:rsid w:val="00843919"/>
    <w:rsid w:val="0087721F"/>
    <w:rsid w:val="00880BC1"/>
    <w:rsid w:val="008838B8"/>
    <w:rsid w:val="00885D7D"/>
    <w:rsid w:val="00892E8B"/>
    <w:rsid w:val="00893F1B"/>
    <w:rsid w:val="008B655C"/>
    <w:rsid w:val="008D3B4D"/>
    <w:rsid w:val="008E0766"/>
    <w:rsid w:val="008F6D28"/>
    <w:rsid w:val="00924E16"/>
    <w:rsid w:val="009570AD"/>
    <w:rsid w:val="00980250"/>
    <w:rsid w:val="00987A42"/>
    <w:rsid w:val="009B09A1"/>
    <w:rsid w:val="009C6D08"/>
    <w:rsid w:val="009D1456"/>
    <w:rsid w:val="009D2808"/>
    <w:rsid w:val="009F2A56"/>
    <w:rsid w:val="00A26911"/>
    <w:rsid w:val="00A30DBC"/>
    <w:rsid w:val="00A41555"/>
    <w:rsid w:val="00A50D5B"/>
    <w:rsid w:val="00A72FC9"/>
    <w:rsid w:val="00AD3ECB"/>
    <w:rsid w:val="00AE3244"/>
    <w:rsid w:val="00AE5476"/>
    <w:rsid w:val="00AF3239"/>
    <w:rsid w:val="00B437C3"/>
    <w:rsid w:val="00B57B90"/>
    <w:rsid w:val="00B66EAF"/>
    <w:rsid w:val="00B70753"/>
    <w:rsid w:val="00B72276"/>
    <w:rsid w:val="00B7510F"/>
    <w:rsid w:val="00B865BE"/>
    <w:rsid w:val="00B94B42"/>
    <w:rsid w:val="00BA4AD5"/>
    <w:rsid w:val="00BC0718"/>
    <w:rsid w:val="00BF20AE"/>
    <w:rsid w:val="00C414C7"/>
    <w:rsid w:val="00C80666"/>
    <w:rsid w:val="00C97C50"/>
    <w:rsid w:val="00CA2380"/>
    <w:rsid w:val="00CC4108"/>
    <w:rsid w:val="00CD35C3"/>
    <w:rsid w:val="00CD7864"/>
    <w:rsid w:val="00CE611C"/>
    <w:rsid w:val="00CF09E3"/>
    <w:rsid w:val="00CF0F39"/>
    <w:rsid w:val="00D06322"/>
    <w:rsid w:val="00D114BE"/>
    <w:rsid w:val="00D14128"/>
    <w:rsid w:val="00D20766"/>
    <w:rsid w:val="00D2716A"/>
    <w:rsid w:val="00D51FF8"/>
    <w:rsid w:val="00D605DD"/>
    <w:rsid w:val="00D90CB8"/>
    <w:rsid w:val="00DA1DBB"/>
    <w:rsid w:val="00DB4CBA"/>
    <w:rsid w:val="00DB4CE4"/>
    <w:rsid w:val="00DB6706"/>
    <w:rsid w:val="00DE04F1"/>
    <w:rsid w:val="00DE4921"/>
    <w:rsid w:val="00DF29E6"/>
    <w:rsid w:val="00DF6FD1"/>
    <w:rsid w:val="00E3687E"/>
    <w:rsid w:val="00E4512D"/>
    <w:rsid w:val="00E56E83"/>
    <w:rsid w:val="00E65784"/>
    <w:rsid w:val="00E71CFF"/>
    <w:rsid w:val="00E72235"/>
    <w:rsid w:val="00E961C1"/>
    <w:rsid w:val="00EA21AB"/>
    <w:rsid w:val="00EB6EAB"/>
    <w:rsid w:val="00EC3EC1"/>
    <w:rsid w:val="00EF3CFC"/>
    <w:rsid w:val="00F02AFB"/>
    <w:rsid w:val="00F5611D"/>
    <w:rsid w:val="00F647F8"/>
    <w:rsid w:val="00F65353"/>
    <w:rsid w:val="00F77FE3"/>
    <w:rsid w:val="00F80D5B"/>
    <w:rsid w:val="00F86834"/>
    <w:rsid w:val="00F925C0"/>
    <w:rsid w:val="00FA2AC8"/>
    <w:rsid w:val="00FB6250"/>
    <w:rsid w:val="00FC36A0"/>
    <w:rsid w:val="00FD7A7C"/>
    <w:rsid w:val="00FE5C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C27E95"/>
  <w15:docId w15:val="{D4DD2DCF-29D5-0343-8C41-35BBB2909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06A4"/>
    <w:pPr>
      <w:spacing w:after="0" w:line="240" w:lineRule="auto"/>
    </w:pPr>
    <w:rPr>
      <w:rFonts w:ascii="Times New Roman" w:eastAsia="Times New Roman" w:hAnsi="Times New Roman" w:cs="Times New Roman"/>
      <w:color w:val="auto"/>
      <w:sz w:val="24"/>
      <w:szCs w:val="24"/>
    </w:rPr>
  </w:style>
  <w:style w:type="paragraph" w:styleId="Heading1">
    <w:name w:val="heading 1"/>
    <w:basedOn w:val="Normal1"/>
    <w:next w:val="Normal1"/>
    <w:rsid w:val="001B023F"/>
    <w:pPr>
      <w:keepNext/>
      <w:keepLines/>
      <w:spacing w:before="480" w:after="120"/>
      <w:contextualSpacing/>
      <w:outlineLvl w:val="0"/>
    </w:pPr>
    <w:rPr>
      <w:b/>
      <w:sz w:val="48"/>
      <w:szCs w:val="48"/>
    </w:rPr>
  </w:style>
  <w:style w:type="paragraph" w:styleId="Heading2">
    <w:name w:val="heading 2"/>
    <w:basedOn w:val="Normal1"/>
    <w:next w:val="Normal1"/>
    <w:link w:val="Heading2Char"/>
    <w:rsid w:val="001B023F"/>
    <w:pPr>
      <w:keepNext/>
      <w:keepLines/>
      <w:spacing w:before="360" w:after="80"/>
      <w:contextualSpacing/>
      <w:outlineLvl w:val="1"/>
    </w:pPr>
    <w:rPr>
      <w:b/>
      <w:sz w:val="36"/>
      <w:szCs w:val="36"/>
    </w:rPr>
  </w:style>
  <w:style w:type="paragraph" w:styleId="Heading3">
    <w:name w:val="heading 3"/>
    <w:basedOn w:val="Normal1"/>
    <w:next w:val="Normal1"/>
    <w:rsid w:val="001B023F"/>
    <w:pPr>
      <w:keepNext/>
      <w:keepLines/>
      <w:spacing w:before="280" w:after="80"/>
      <w:contextualSpacing/>
      <w:outlineLvl w:val="2"/>
    </w:pPr>
    <w:rPr>
      <w:b/>
      <w:sz w:val="28"/>
      <w:szCs w:val="28"/>
    </w:rPr>
  </w:style>
  <w:style w:type="paragraph" w:styleId="Heading4">
    <w:name w:val="heading 4"/>
    <w:basedOn w:val="Normal1"/>
    <w:next w:val="Normal1"/>
    <w:rsid w:val="001B023F"/>
    <w:pPr>
      <w:keepNext/>
      <w:keepLines/>
      <w:spacing w:before="240" w:after="40"/>
      <w:contextualSpacing/>
      <w:outlineLvl w:val="3"/>
    </w:pPr>
    <w:rPr>
      <w:b/>
      <w:sz w:val="24"/>
      <w:szCs w:val="24"/>
    </w:rPr>
  </w:style>
  <w:style w:type="paragraph" w:styleId="Heading5">
    <w:name w:val="heading 5"/>
    <w:basedOn w:val="Normal1"/>
    <w:next w:val="Normal1"/>
    <w:rsid w:val="001B023F"/>
    <w:pPr>
      <w:keepNext/>
      <w:keepLines/>
      <w:spacing w:before="220" w:after="40"/>
      <w:contextualSpacing/>
      <w:outlineLvl w:val="4"/>
    </w:pPr>
    <w:rPr>
      <w:b/>
    </w:rPr>
  </w:style>
  <w:style w:type="paragraph" w:styleId="Heading6">
    <w:name w:val="heading 6"/>
    <w:basedOn w:val="Normal1"/>
    <w:next w:val="Normal1"/>
    <w:rsid w:val="001B023F"/>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B023F"/>
  </w:style>
  <w:style w:type="paragraph" w:styleId="Title">
    <w:name w:val="Title"/>
    <w:basedOn w:val="Normal1"/>
    <w:next w:val="Normal1"/>
    <w:rsid w:val="001B023F"/>
    <w:pPr>
      <w:keepNext/>
      <w:keepLines/>
      <w:spacing w:before="480" w:after="120"/>
      <w:contextualSpacing/>
    </w:pPr>
    <w:rPr>
      <w:b/>
      <w:sz w:val="72"/>
      <w:szCs w:val="72"/>
    </w:rPr>
  </w:style>
  <w:style w:type="paragraph" w:styleId="Subtitle">
    <w:name w:val="Subtitle"/>
    <w:basedOn w:val="Normal1"/>
    <w:next w:val="Normal1"/>
    <w:rsid w:val="001B023F"/>
    <w:pPr>
      <w:keepNext/>
      <w:keepLines/>
      <w:spacing w:before="360" w:after="80"/>
      <w:contextualSpacing/>
    </w:pPr>
    <w:rPr>
      <w:rFonts w:ascii="Georgia" w:eastAsia="Georgia" w:hAnsi="Georgia" w:cs="Georgia"/>
      <w:i/>
      <w:color w:val="666666"/>
      <w:sz w:val="48"/>
      <w:szCs w:val="48"/>
    </w:rPr>
  </w:style>
  <w:style w:type="paragraph" w:styleId="Header">
    <w:name w:val="header"/>
    <w:basedOn w:val="Normal"/>
    <w:link w:val="HeaderChar"/>
    <w:uiPriority w:val="99"/>
    <w:unhideWhenUsed/>
    <w:rsid w:val="00416917"/>
    <w:pPr>
      <w:tabs>
        <w:tab w:val="center" w:pos="4680"/>
        <w:tab w:val="right" w:pos="9360"/>
      </w:tabs>
    </w:pPr>
  </w:style>
  <w:style w:type="character" w:customStyle="1" w:styleId="HeaderChar">
    <w:name w:val="Header Char"/>
    <w:basedOn w:val="DefaultParagraphFont"/>
    <w:link w:val="Header"/>
    <w:uiPriority w:val="99"/>
    <w:rsid w:val="00416917"/>
  </w:style>
  <w:style w:type="paragraph" w:styleId="Footer">
    <w:name w:val="footer"/>
    <w:basedOn w:val="Normal"/>
    <w:link w:val="FooterChar"/>
    <w:uiPriority w:val="99"/>
    <w:unhideWhenUsed/>
    <w:rsid w:val="00416917"/>
    <w:pPr>
      <w:tabs>
        <w:tab w:val="center" w:pos="4680"/>
        <w:tab w:val="right" w:pos="9360"/>
      </w:tabs>
    </w:pPr>
  </w:style>
  <w:style w:type="character" w:customStyle="1" w:styleId="FooterChar">
    <w:name w:val="Footer Char"/>
    <w:basedOn w:val="DefaultParagraphFont"/>
    <w:link w:val="Footer"/>
    <w:uiPriority w:val="99"/>
    <w:rsid w:val="00416917"/>
  </w:style>
  <w:style w:type="character" w:styleId="Hyperlink">
    <w:name w:val="Hyperlink"/>
    <w:basedOn w:val="DefaultParagraphFont"/>
    <w:uiPriority w:val="99"/>
    <w:unhideWhenUsed/>
    <w:rsid w:val="009D2808"/>
    <w:rPr>
      <w:color w:val="0000FF" w:themeColor="hyperlink"/>
      <w:u w:val="single"/>
    </w:rPr>
  </w:style>
  <w:style w:type="character" w:styleId="UnresolvedMention">
    <w:name w:val="Unresolved Mention"/>
    <w:basedOn w:val="DefaultParagraphFont"/>
    <w:uiPriority w:val="99"/>
    <w:semiHidden/>
    <w:unhideWhenUsed/>
    <w:rsid w:val="009D2808"/>
    <w:rPr>
      <w:color w:val="605E5C"/>
      <w:shd w:val="clear" w:color="auto" w:fill="E1DFDD"/>
    </w:rPr>
  </w:style>
  <w:style w:type="character" w:styleId="FollowedHyperlink">
    <w:name w:val="FollowedHyperlink"/>
    <w:basedOn w:val="DefaultParagraphFont"/>
    <w:uiPriority w:val="99"/>
    <w:semiHidden/>
    <w:unhideWhenUsed/>
    <w:rsid w:val="00B94B42"/>
    <w:rPr>
      <w:color w:val="800080" w:themeColor="followedHyperlink"/>
      <w:u w:val="single"/>
    </w:rPr>
  </w:style>
  <w:style w:type="character" w:styleId="PageNumber">
    <w:name w:val="page number"/>
    <w:basedOn w:val="DefaultParagraphFont"/>
    <w:uiPriority w:val="99"/>
    <w:semiHidden/>
    <w:unhideWhenUsed/>
    <w:rsid w:val="00B7510F"/>
  </w:style>
  <w:style w:type="character" w:styleId="CommentReference">
    <w:name w:val="annotation reference"/>
    <w:basedOn w:val="DefaultParagraphFont"/>
    <w:uiPriority w:val="99"/>
    <w:semiHidden/>
    <w:unhideWhenUsed/>
    <w:rsid w:val="00812D65"/>
    <w:rPr>
      <w:sz w:val="16"/>
      <w:szCs w:val="16"/>
    </w:rPr>
  </w:style>
  <w:style w:type="paragraph" w:styleId="CommentText">
    <w:name w:val="annotation text"/>
    <w:basedOn w:val="Normal"/>
    <w:link w:val="CommentTextChar"/>
    <w:uiPriority w:val="99"/>
    <w:semiHidden/>
    <w:unhideWhenUsed/>
    <w:rsid w:val="00812D65"/>
    <w:rPr>
      <w:sz w:val="20"/>
      <w:szCs w:val="20"/>
    </w:rPr>
  </w:style>
  <w:style w:type="character" w:customStyle="1" w:styleId="CommentTextChar">
    <w:name w:val="Comment Text Char"/>
    <w:basedOn w:val="DefaultParagraphFont"/>
    <w:link w:val="CommentText"/>
    <w:uiPriority w:val="99"/>
    <w:semiHidden/>
    <w:rsid w:val="00812D65"/>
    <w:rPr>
      <w:rFonts w:ascii="Times New Roman" w:eastAsia="Times New Roman" w:hAnsi="Times New Roman" w:cs="Times New Roman"/>
      <w:color w:val="auto"/>
      <w:sz w:val="20"/>
      <w:szCs w:val="20"/>
    </w:rPr>
  </w:style>
  <w:style w:type="paragraph" w:styleId="CommentSubject">
    <w:name w:val="annotation subject"/>
    <w:basedOn w:val="CommentText"/>
    <w:next w:val="CommentText"/>
    <w:link w:val="CommentSubjectChar"/>
    <w:uiPriority w:val="99"/>
    <w:semiHidden/>
    <w:unhideWhenUsed/>
    <w:rsid w:val="00812D65"/>
    <w:rPr>
      <w:b/>
      <w:bCs/>
    </w:rPr>
  </w:style>
  <w:style w:type="character" w:customStyle="1" w:styleId="CommentSubjectChar">
    <w:name w:val="Comment Subject Char"/>
    <w:basedOn w:val="CommentTextChar"/>
    <w:link w:val="CommentSubject"/>
    <w:uiPriority w:val="99"/>
    <w:semiHidden/>
    <w:rsid w:val="00812D65"/>
    <w:rPr>
      <w:rFonts w:ascii="Times New Roman" w:eastAsia="Times New Roman" w:hAnsi="Times New Roman" w:cs="Times New Roman"/>
      <w:b/>
      <w:bCs/>
      <w:color w:val="auto"/>
      <w:sz w:val="20"/>
      <w:szCs w:val="20"/>
    </w:rPr>
  </w:style>
  <w:style w:type="paragraph" w:styleId="ListParagraph">
    <w:name w:val="List Paragraph"/>
    <w:basedOn w:val="Normal"/>
    <w:uiPriority w:val="34"/>
    <w:qFormat/>
    <w:rsid w:val="0055521C"/>
    <w:pPr>
      <w:ind w:left="720"/>
      <w:contextualSpacing/>
    </w:pPr>
  </w:style>
  <w:style w:type="character" w:styleId="Strong">
    <w:name w:val="Strong"/>
    <w:basedOn w:val="DefaultParagraphFont"/>
    <w:uiPriority w:val="22"/>
    <w:qFormat/>
    <w:rsid w:val="005977EF"/>
    <w:rPr>
      <w:b/>
      <w:bCs/>
    </w:rPr>
  </w:style>
  <w:style w:type="character" w:customStyle="1" w:styleId="Heading2Char">
    <w:name w:val="Heading 2 Char"/>
    <w:basedOn w:val="DefaultParagraphFont"/>
    <w:link w:val="Heading2"/>
    <w:rsid w:val="00E72235"/>
    <w:rPr>
      <w:b/>
      <w:sz w:val="36"/>
      <w:szCs w:val="36"/>
    </w:rPr>
  </w:style>
  <w:style w:type="paragraph" w:styleId="NormalWeb">
    <w:name w:val="Normal (Web)"/>
    <w:basedOn w:val="Normal"/>
    <w:uiPriority w:val="99"/>
    <w:semiHidden/>
    <w:unhideWhenUsed/>
    <w:rsid w:val="006D5F0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117269">
      <w:bodyDiv w:val="1"/>
      <w:marLeft w:val="0"/>
      <w:marRight w:val="0"/>
      <w:marTop w:val="0"/>
      <w:marBottom w:val="0"/>
      <w:divBdr>
        <w:top w:val="none" w:sz="0" w:space="0" w:color="auto"/>
        <w:left w:val="none" w:sz="0" w:space="0" w:color="auto"/>
        <w:bottom w:val="none" w:sz="0" w:space="0" w:color="auto"/>
        <w:right w:val="none" w:sz="0" w:space="0" w:color="auto"/>
      </w:divBdr>
    </w:div>
    <w:div w:id="153230931">
      <w:bodyDiv w:val="1"/>
      <w:marLeft w:val="0"/>
      <w:marRight w:val="0"/>
      <w:marTop w:val="0"/>
      <w:marBottom w:val="0"/>
      <w:divBdr>
        <w:top w:val="none" w:sz="0" w:space="0" w:color="auto"/>
        <w:left w:val="none" w:sz="0" w:space="0" w:color="auto"/>
        <w:bottom w:val="none" w:sz="0" w:space="0" w:color="auto"/>
        <w:right w:val="none" w:sz="0" w:space="0" w:color="auto"/>
      </w:divBdr>
    </w:div>
    <w:div w:id="160780450">
      <w:bodyDiv w:val="1"/>
      <w:marLeft w:val="0"/>
      <w:marRight w:val="0"/>
      <w:marTop w:val="0"/>
      <w:marBottom w:val="0"/>
      <w:divBdr>
        <w:top w:val="none" w:sz="0" w:space="0" w:color="auto"/>
        <w:left w:val="none" w:sz="0" w:space="0" w:color="auto"/>
        <w:bottom w:val="none" w:sz="0" w:space="0" w:color="auto"/>
        <w:right w:val="none" w:sz="0" w:space="0" w:color="auto"/>
      </w:divBdr>
    </w:div>
    <w:div w:id="281352995">
      <w:bodyDiv w:val="1"/>
      <w:marLeft w:val="0"/>
      <w:marRight w:val="0"/>
      <w:marTop w:val="0"/>
      <w:marBottom w:val="0"/>
      <w:divBdr>
        <w:top w:val="none" w:sz="0" w:space="0" w:color="auto"/>
        <w:left w:val="none" w:sz="0" w:space="0" w:color="auto"/>
        <w:bottom w:val="none" w:sz="0" w:space="0" w:color="auto"/>
        <w:right w:val="none" w:sz="0" w:space="0" w:color="auto"/>
      </w:divBdr>
    </w:div>
    <w:div w:id="386028188">
      <w:bodyDiv w:val="1"/>
      <w:marLeft w:val="0"/>
      <w:marRight w:val="0"/>
      <w:marTop w:val="0"/>
      <w:marBottom w:val="0"/>
      <w:divBdr>
        <w:top w:val="none" w:sz="0" w:space="0" w:color="auto"/>
        <w:left w:val="none" w:sz="0" w:space="0" w:color="auto"/>
        <w:bottom w:val="none" w:sz="0" w:space="0" w:color="auto"/>
        <w:right w:val="none" w:sz="0" w:space="0" w:color="auto"/>
      </w:divBdr>
    </w:div>
    <w:div w:id="471020509">
      <w:bodyDiv w:val="1"/>
      <w:marLeft w:val="0"/>
      <w:marRight w:val="0"/>
      <w:marTop w:val="0"/>
      <w:marBottom w:val="0"/>
      <w:divBdr>
        <w:top w:val="none" w:sz="0" w:space="0" w:color="auto"/>
        <w:left w:val="none" w:sz="0" w:space="0" w:color="auto"/>
        <w:bottom w:val="none" w:sz="0" w:space="0" w:color="auto"/>
        <w:right w:val="none" w:sz="0" w:space="0" w:color="auto"/>
      </w:divBdr>
    </w:div>
    <w:div w:id="533691812">
      <w:bodyDiv w:val="1"/>
      <w:marLeft w:val="0"/>
      <w:marRight w:val="0"/>
      <w:marTop w:val="0"/>
      <w:marBottom w:val="0"/>
      <w:divBdr>
        <w:top w:val="none" w:sz="0" w:space="0" w:color="auto"/>
        <w:left w:val="none" w:sz="0" w:space="0" w:color="auto"/>
        <w:bottom w:val="none" w:sz="0" w:space="0" w:color="auto"/>
        <w:right w:val="none" w:sz="0" w:space="0" w:color="auto"/>
      </w:divBdr>
    </w:div>
    <w:div w:id="1432701908">
      <w:bodyDiv w:val="1"/>
      <w:marLeft w:val="0"/>
      <w:marRight w:val="0"/>
      <w:marTop w:val="0"/>
      <w:marBottom w:val="0"/>
      <w:divBdr>
        <w:top w:val="none" w:sz="0" w:space="0" w:color="auto"/>
        <w:left w:val="none" w:sz="0" w:space="0" w:color="auto"/>
        <w:bottom w:val="none" w:sz="0" w:space="0" w:color="auto"/>
        <w:right w:val="none" w:sz="0" w:space="0" w:color="auto"/>
      </w:divBdr>
    </w:div>
    <w:div w:id="1723557468">
      <w:bodyDiv w:val="1"/>
      <w:marLeft w:val="0"/>
      <w:marRight w:val="0"/>
      <w:marTop w:val="0"/>
      <w:marBottom w:val="0"/>
      <w:divBdr>
        <w:top w:val="none" w:sz="0" w:space="0" w:color="auto"/>
        <w:left w:val="none" w:sz="0" w:space="0" w:color="auto"/>
        <w:bottom w:val="none" w:sz="0" w:space="0" w:color="auto"/>
        <w:right w:val="none" w:sz="0" w:space="0" w:color="auto"/>
      </w:divBdr>
    </w:div>
    <w:div w:id="1723559544">
      <w:bodyDiv w:val="1"/>
      <w:marLeft w:val="0"/>
      <w:marRight w:val="0"/>
      <w:marTop w:val="0"/>
      <w:marBottom w:val="0"/>
      <w:divBdr>
        <w:top w:val="none" w:sz="0" w:space="0" w:color="auto"/>
        <w:left w:val="none" w:sz="0" w:space="0" w:color="auto"/>
        <w:bottom w:val="none" w:sz="0" w:space="0" w:color="auto"/>
        <w:right w:val="none" w:sz="0" w:space="0" w:color="auto"/>
      </w:divBdr>
      <w:divsChild>
        <w:div w:id="411507594">
          <w:marLeft w:val="274"/>
          <w:marRight w:val="0"/>
          <w:marTop w:val="0"/>
          <w:marBottom w:val="0"/>
          <w:divBdr>
            <w:top w:val="none" w:sz="0" w:space="0" w:color="auto"/>
            <w:left w:val="none" w:sz="0" w:space="0" w:color="auto"/>
            <w:bottom w:val="none" w:sz="0" w:space="0" w:color="auto"/>
            <w:right w:val="none" w:sz="0" w:space="0" w:color="auto"/>
          </w:divBdr>
        </w:div>
        <w:div w:id="447243775">
          <w:marLeft w:val="720"/>
          <w:marRight w:val="0"/>
          <w:marTop w:val="0"/>
          <w:marBottom w:val="0"/>
          <w:divBdr>
            <w:top w:val="none" w:sz="0" w:space="0" w:color="auto"/>
            <w:left w:val="none" w:sz="0" w:space="0" w:color="auto"/>
            <w:bottom w:val="none" w:sz="0" w:space="0" w:color="auto"/>
            <w:right w:val="none" w:sz="0" w:space="0" w:color="auto"/>
          </w:divBdr>
        </w:div>
        <w:div w:id="497158068">
          <w:marLeft w:val="274"/>
          <w:marRight w:val="0"/>
          <w:marTop w:val="0"/>
          <w:marBottom w:val="0"/>
          <w:divBdr>
            <w:top w:val="none" w:sz="0" w:space="0" w:color="auto"/>
            <w:left w:val="none" w:sz="0" w:space="0" w:color="auto"/>
            <w:bottom w:val="none" w:sz="0" w:space="0" w:color="auto"/>
            <w:right w:val="none" w:sz="0" w:space="0" w:color="auto"/>
          </w:divBdr>
        </w:div>
        <w:div w:id="959530504">
          <w:marLeft w:val="274"/>
          <w:marRight w:val="0"/>
          <w:marTop w:val="0"/>
          <w:marBottom w:val="0"/>
          <w:divBdr>
            <w:top w:val="none" w:sz="0" w:space="0" w:color="auto"/>
            <w:left w:val="none" w:sz="0" w:space="0" w:color="auto"/>
            <w:bottom w:val="none" w:sz="0" w:space="0" w:color="auto"/>
            <w:right w:val="none" w:sz="0" w:space="0" w:color="auto"/>
          </w:divBdr>
        </w:div>
        <w:div w:id="997420880">
          <w:marLeft w:val="720"/>
          <w:marRight w:val="0"/>
          <w:marTop w:val="0"/>
          <w:marBottom w:val="0"/>
          <w:divBdr>
            <w:top w:val="none" w:sz="0" w:space="0" w:color="auto"/>
            <w:left w:val="none" w:sz="0" w:space="0" w:color="auto"/>
            <w:bottom w:val="none" w:sz="0" w:space="0" w:color="auto"/>
            <w:right w:val="none" w:sz="0" w:space="0" w:color="auto"/>
          </w:divBdr>
        </w:div>
        <w:div w:id="1112440240">
          <w:marLeft w:val="994"/>
          <w:marRight w:val="0"/>
          <w:marTop w:val="0"/>
          <w:marBottom w:val="0"/>
          <w:divBdr>
            <w:top w:val="none" w:sz="0" w:space="0" w:color="auto"/>
            <w:left w:val="none" w:sz="0" w:space="0" w:color="auto"/>
            <w:bottom w:val="none" w:sz="0" w:space="0" w:color="auto"/>
            <w:right w:val="none" w:sz="0" w:space="0" w:color="auto"/>
          </w:divBdr>
        </w:div>
        <w:div w:id="1481193555">
          <w:marLeft w:val="994"/>
          <w:marRight w:val="0"/>
          <w:marTop w:val="0"/>
          <w:marBottom w:val="0"/>
          <w:divBdr>
            <w:top w:val="none" w:sz="0" w:space="0" w:color="auto"/>
            <w:left w:val="none" w:sz="0" w:space="0" w:color="auto"/>
            <w:bottom w:val="none" w:sz="0" w:space="0" w:color="auto"/>
            <w:right w:val="none" w:sz="0" w:space="0" w:color="auto"/>
          </w:divBdr>
        </w:div>
        <w:div w:id="1516453923">
          <w:marLeft w:val="720"/>
          <w:marRight w:val="0"/>
          <w:marTop w:val="0"/>
          <w:marBottom w:val="0"/>
          <w:divBdr>
            <w:top w:val="none" w:sz="0" w:space="0" w:color="auto"/>
            <w:left w:val="none" w:sz="0" w:space="0" w:color="auto"/>
            <w:bottom w:val="none" w:sz="0" w:space="0" w:color="auto"/>
            <w:right w:val="none" w:sz="0" w:space="0" w:color="auto"/>
          </w:divBdr>
        </w:div>
        <w:div w:id="1637949485">
          <w:marLeft w:val="274"/>
          <w:marRight w:val="0"/>
          <w:marTop w:val="0"/>
          <w:marBottom w:val="0"/>
          <w:divBdr>
            <w:top w:val="none" w:sz="0" w:space="0" w:color="auto"/>
            <w:left w:val="none" w:sz="0" w:space="0" w:color="auto"/>
            <w:bottom w:val="none" w:sz="0" w:space="0" w:color="auto"/>
            <w:right w:val="none" w:sz="0" w:space="0" w:color="auto"/>
          </w:divBdr>
        </w:div>
        <w:div w:id="1944921720">
          <w:marLeft w:val="720"/>
          <w:marRight w:val="0"/>
          <w:marTop w:val="0"/>
          <w:marBottom w:val="0"/>
          <w:divBdr>
            <w:top w:val="none" w:sz="0" w:space="0" w:color="auto"/>
            <w:left w:val="none" w:sz="0" w:space="0" w:color="auto"/>
            <w:bottom w:val="none" w:sz="0" w:space="0" w:color="auto"/>
            <w:right w:val="none" w:sz="0" w:space="0" w:color="auto"/>
          </w:divBdr>
        </w:div>
      </w:divsChild>
    </w:div>
    <w:div w:id="1940797863">
      <w:bodyDiv w:val="1"/>
      <w:marLeft w:val="0"/>
      <w:marRight w:val="0"/>
      <w:marTop w:val="0"/>
      <w:marBottom w:val="0"/>
      <w:divBdr>
        <w:top w:val="none" w:sz="0" w:space="0" w:color="auto"/>
        <w:left w:val="none" w:sz="0" w:space="0" w:color="auto"/>
        <w:bottom w:val="none" w:sz="0" w:space="0" w:color="auto"/>
        <w:right w:val="none" w:sz="0" w:space="0" w:color="auto"/>
      </w:divBdr>
      <w:divsChild>
        <w:div w:id="797529934">
          <w:marLeft w:val="994"/>
          <w:marRight w:val="0"/>
          <w:marTop w:val="0"/>
          <w:marBottom w:val="0"/>
          <w:divBdr>
            <w:top w:val="none" w:sz="0" w:space="0" w:color="auto"/>
            <w:left w:val="none" w:sz="0" w:space="0" w:color="auto"/>
            <w:bottom w:val="none" w:sz="0" w:space="0" w:color="auto"/>
            <w:right w:val="none" w:sz="0" w:space="0" w:color="auto"/>
          </w:divBdr>
        </w:div>
      </w:divsChild>
    </w:div>
    <w:div w:id="20303742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help.salesforce.com/s/articleView?id=000388806&amp;type=1"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help.salesforce.com/s/articleView?id=000388982&amp;type=1" TargetMode="External"/><Relationship Id="rId4" Type="http://schemas.openxmlformats.org/officeDocument/2006/relationships/webSettings" Target="webSettings.xml"/><Relationship Id="rId9" Type="http://schemas.openxmlformats.org/officeDocument/2006/relationships/hyperlink" Target="https://help.salesforce.com/s/articleView?id=000389361&amp;type=1"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344</TotalTime>
  <Pages>1</Pages>
  <Words>347</Words>
  <Characters>1982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15</cp:revision>
  <dcterms:created xsi:type="dcterms:W3CDTF">2023-04-26T18:38:00Z</dcterms:created>
  <dcterms:modified xsi:type="dcterms:W3CDTF">2024-08-05T19:42:00Z</dcterms:modified>
</cp:coreProperties>
</file>